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65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008"/>
        <w:gridCol w:w="3561"/>
        <w:gridCol w:w="1070"/>
        <w:gridCol w:w="1136"/>
        <w:gridCol w:w="1320"/>
        <w:gridCol w:w="1327"/>
        <w:gridCol w:w="1650"/>
        <w:gridCol w:w="1559"/>
      </w:tblGrid>
      <w:tr w:rsidR="002214C5" w:rsidRPr="00026139" w:rsidTr="002214C5">
        <w:trPr>
          <w:trHeight w:val="264"/>
          <w:jc w:val="center"/>
        </w:trPr>
        <w:tc>
          <w:tcPr>
            <w:tcW w:w="141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CD43B7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 xml:space="preserve">Model - Centralizator privind consituirea rezervei de implementare la contractul de achiziție, conform </w:t>
            </w:r>
            <w:r w:rsidR="00CD43B7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>OUG</w:t>
            </w: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 xml:space="preserve"> nr. 64/2022</w:t>
            </w:r>
          </w:p>
        </w:tc>
      </w:tr>
      <w:tr w:rsidR="002214C5" w:rsidRPr="00026139" w:rsidTr="002214C5">
        <w:trPr>
          <w:trHeight w:val="214"/>
          <w:jc w:val="center"/>
        </w:trPr>
        <w:tc>
          <w:tcPr>
            <w:tcW w:w="14165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Valori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in Lei (RON) </w:t>
            </w:r>
          </w:p>
        </w:tc>
      </w:tr>
      <w:tr w:rsidR="002214C5" w:rsidRPr="00026139" w:rsidTr="002214C5">
        <w:trPr>
          <w:trHeight w:val="1815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>Denumirea capitolelor şi sub</w:t>
            </w:r>
            <w:bookmarkStart w:id="0" w:name="_GoBack"/>
            <w:bookmarkEnd w:id="0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>capitolelor de cheltuieli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*rest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executat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eligibila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*rest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executat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neeligibila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br/>
              <w:t xml:space="preserve">*rest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executat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Valoare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rezerva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implementare</w:t>
            </w:r>
            <w:proofErr w:type="spellEnd"/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>Valoare eligibila rezerva de implementare (aferenta cheltuielilor eligibile)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>Valoare neeligibila rezerva de implementare (aferenta cheltuielilor neeligibile)</w:t>
            </w:r>
          </w:p>
        </w:tc>
      </w:tr>
      <w:tr w:rsidR="002214C5" w:rsidRPr="00026139" w:rsidTr="002214C5">
        <w:trPr>
          <w:trHeight w:val="264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4=(5)+(6)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7= max. 23%*(4)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8= max. 23%*(5)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9= max. 23%*(6)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141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*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Deviz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General -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Încadrarea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valorii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restului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executat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/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rezervei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implementare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, 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în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funcție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tipul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contractul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achiziție</w:t>
            </w:r>
            <w:proofErr w:type="spellEnd"/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6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>CAPITOLUL 1 Cheltuieli pentru obţinerea şi amenajarea terenului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1.2</w:t>
            </w: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Amenajarea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terenului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1.3</w:t>
            </w: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Amenajări pentru protecţia mediului şi aducerea terenului la starea iniţială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</w:tr>
      <w:tr w:rsidR="002214C5" w:rsidRPr="00026139" w:rsidTr="002214C5">
        <w:trPr>
          <w:trHeight w:val="264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1.4</w:t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Cheltuieli pentru relocarea/protecţia utilităţilor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6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>CAPITOLUL 2 Cheltuieli pentru asigurarea utilităţilor necesare obiectivului de investiţii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</w:tr>
      <w:tr w:rsidR="002214C5" w:rsidRPr="00026139" w:rsidTr="002214C5">
        <w:trPr>
          <w:trHeight w:val="264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2.1</w:t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Cheltuieli pentru asigurarea utilitatilor necesare obiectivului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6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>CAPITOLUL 3 Cheltuieli pentru proiectare şi asistenţă tehnică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3.1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Studii</w:t>
            </w:r>
            <w:proofErr w:type="spellEnd"/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3.1.1.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Studii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teren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3.5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Proiectare</w:t>
            </w:r>
            <w:proofErr w:type="spellEnd"/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3.5.3.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Studiu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fezabilitate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/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documentaţie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avizare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lucrărilor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intervenţii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şi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deviz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general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64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3.5.6.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Proiect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tehnic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şi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detalii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execuţie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6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it-IT"/>
              </w:rPr>
              <w:t>CAPITOLUL 4 Cheltuieli pentru investiţia de bază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4.1</w:t>
            </w: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Construcţii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şi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instalaţii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4.2</w:t>
            </w: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Montaj utilaje, echipamente tehnologice şi funcţionale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4.3</w:t>
            </w: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Utilaje, echipamente tehnologice şi funcţionale care necesită montaj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4.4</w:t>
            </w: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Utilaje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echipamente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tehnologice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şi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funcţionale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care nu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necesită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montaj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şi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echipamente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transport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64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lastRenderedPageBreak/>
              <w:t>4.5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Dotări</w:t>
            </w:r>
            <w:proofErr w:type="spellEnd"/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42"/>
          <w:jc w:val="center"/>
        </w:trPr>
        <w:tc>
          <w:tcPr>
            <w:tcW w:w="61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CAPITOLUL 5 Alte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cheltuieli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5.1</w:t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Organizare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șantier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5.1.1.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Lucrări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construcţii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şi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instalaţii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aferente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organizării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şantier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264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5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5.1.2.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Cheltuieli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conexe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organizării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şantierului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 </w:t>
            </w:r>
          </w:p>
        </w:tc>
      </w:tr>
      <w:tr w:rsidR="002214C5" w:rsidRPr="00026139" w:rsidTr="002214C5">
        <w:trPr>
          <w:trHeight w:val="403"/>
          <w:jc w:val="center"/>
        </w:trPr>
        <w:tc>
          <w:tcPr>
            <w:tcW w:w="6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 FĂRĂ TVA</w:t>
            </w:r>
          </w:p>
        </w:tc>
        <w:tc>
          <w:tcPr>
            <w:tcW w:w="10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</w:tr>
      <w:tr w:rsidR="002214C5" w:rsidRPr="00026139" w:rsidTr="002214C5">
        <w:trPr>
          <w:trHeight w:val="403"/>
          <w:jc w:val="center"/>
        </w:trPr>
        <w:tc>
          <w:tcPr>
            <w:tcW w:w="6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 TVA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</w:tr>
      <w:tr w:rsidR="002214C5" w:rsidRPr="00026139" w:rsidTr="002214C5">
        <w:trPr>
          <w:trHeight w:val="403"/>
          <w:jc w:val="center"/>
        </w:trPr>
        <w:tc>
          <w:tcPr>
            <w:tcW w:w="6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 CU TVA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141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Buget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Proiect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-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Încadrarea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valorii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rezervei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implementare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,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în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funcție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tipul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contractul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achiziție</w:t>
            </w:r>
            <w:proofErr w:type="spellEnd"/>
          </w:p>
        </w:tc>
      </w:tr>
      <w:tr w:rsidR="002214C5" w:rsidRPr="00026139" w:rsidTr="002214C5">
        <w:trPr>
          <w:trHeight w:val="463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Categoria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Subcategorie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cheltuieli</w:t>
            </w:r>
            <w:proofErr w:type="spellEnd"/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15/310 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cheltuieli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natura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ajustarilor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pret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la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constructii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si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instalatii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</w:tr>
      <w:tr w:rsidR="002214C5" w:rsidRPr="00026139" w:rsidTr="002214C5">
        <w:trPr>
          <w:trHeight w:val="463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Categoria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Subcategorie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cheltuieli</w:t>
            </w:r>
            <w:proofErr w:type="spellEnd"/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15/ 309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cheltuieli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natura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ajustarilor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pret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la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contractele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furnizare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</w:tr>
      <w:tr w:rsidR="002214C5" w:rsidRPr="00026139" w:rsidTr="002214C5">
        <w:trPr>
          <w:trHeight w:val="463"/>
          <w:jc w:val="center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Categoria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Subcategorie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cheltuieli</w:t>
            </w:r>
            <w:proofErr w:type="spellEnd"/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14/ 308 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cheltuieli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natura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ajustarilor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pret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la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contractele</w:t>
            </w:r>
            <w:proofErr w:type="spellEnd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 xml:space="preserve">  de </w:t>
            </w:r>
            <w:proofErr w:type="spellStart"/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fr-BE"/>
              </w:rPr>
              <w:t>servicii</w:t>
            </w:r>
            <w:proofErr w:type="spellEnd"/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fr-BE"/>
              </w:rPr>
              <w:t> </w:t>
            </w:r>
          </w:p>
        </w:tc>
      </w:tr>
      <w:tr w:rsidR="002214C5" w:rsidRPr="00026139" w:rsidTr="002214C5">
        <w:trPr>
          <w:trHeight w:val="413"/>
          <w:jc w:val="center"/>
        </w:trPr>
        <w:tc>
          <w:tcPr>
            <w:tcW w:w="6103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B7DEE8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B7DEE8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B7DEE8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b/>
                <w:bCs/>
                <w:sz w:val="20"/>
                <w:szCs w:val="20"/>
                <w:lang w:val="en-US"/>
              </w:rPr>
              <w:t>0.00</w:t>
            </w:r>
          </w:p>
        </w:tc>
      </w:tr>
      <w:tr w:rsidR="002214C5" w:rsidRPr="00026139" w:rsidTr="002214C5">
        <w:trPr>
          <w:trHeight w:val="252"/>
          <w:jc w:val="center"/>
        </w:trPr>
        <w:tc>
          <w:tcPr>
            <w:tcW w:w="14165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 xml:space="preserve">*rest de executat - lucrari/produse/servicii ramase de executat din punct  de vedere fizic, cuantificate cantitativ si valoric, la data intrarii in vigoare a </w:t>
            </w:r>
            <w:r w:rsidR="00CD43B7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>OUG</w:t>
            </w: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it-IT"/>
              </w:rPr>
              <w:t xml:space="preserve"> nr. 64/2022.</w:t>
            </w:r>
          </w:p>
        </w:tc>
      </w:tr>
      <w:tr w:rsidR="002214C5" w:rsidRPr="00026139" w:rsidTr="002214C5">
        <w:trPr>
          <w:trHeight w:val="264"/>
          <w:jc w:val="center"/>
        </w:trPr>
        <w:tc>
          <w:tcPr>
            <w:tcW w:w="14165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14C5" w:rsidRPr="00026139" w:rsidRDefault="002214C5" w:rsidP="00E6001B">
            <w:pPr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</w:pPr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*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Deviz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General - model, se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va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adapta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în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funcție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>tipul</w:t>
            </w:r>
            <w:proofErr w:type="spellEnd"/>
            <w:r w:rsidRPr="00026139">
              <w:rPr>
                <w:rFonts w:ascii="Trebuchet MS" w:eastAsia="Times New Roman" w:hAnsi="Trebuchet MS" w:cs="Calibri"/>
                <w:sz w:val="20"/>
                <w:szCs w:val="20"/>
                <w:lang w:val="en-US"/>
              </w:rPr>
              <w:t xml:space="preserve"> de contract.</w:t>
            </w:r>
          </w:p>
        </w:tc>
      </w:tr>
    </w:tbl>
    <w:p w:rsidR="007B7467" w:rsidRDefault="007B7467"/>
    <w:sectPr w:rsidR="007B7467" w:rsidSect="006B2E9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EFC" w:rsidRDefault="00AC2EFC" w:rsidP="002214C5">
      <w:pPr>
        <w:spacing w:after="0" w:line="240" w:lineRule="auto"/>
      </w:pPr>
      <w:r>
        <w:separator/>
      </w:r>
    </w:p>
  </w:endnote>
  <w:endnote w:type="continuationSeparator" w:id="0">
    <w:p w:rsidR="00AC2EFC" w:rsidRDefault="00AC2EFC" w:rsidP="0022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EFC" w:rsidRDefault="00AC2EFC" w:rsidP="002214C5">
      <w:pPr>
        <w:spacing w:after="0" w:line="240" w:lineRule="auto"/>
      </w:pPr>
      <w:r>
        <w:separator/>
      </w:r>
    </w:p>
  </w:footnote>
  <w:footnote w:type="continuationSeparator" w:id="0">
    <w:p w:rsidR="00AC2EFC" w:rsidRDefault="00AC2EFC" w:rsidP="00221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E98" w:rsidRPr="006B2E98" w:rsidRDefault="006B2E98" w:rsidP="006B2E98">
    <w:pPr>
      <w:spacing w:after="0" w:line="240" w:lineRule="auto"/>
      <w:jc w:val="both"/>
      <w:rPr>
        <w:rFonts w:ascii="Trebuchet MS" w:eastAsia="Times New Roman" w:hAnsi="Trebuchet MS" w:cs="Arial"/>
        <w:lang w:val="ro-RO"/>
      </w:rPr>
    </w:pPr>
    <w:r w:rsidRPr="006B2E98">
      <w:rPr>
        <w:rFonts w:ascii="Trebuchet MS" w:eastAsia="Times New Roman" w:hAnsi="Trebuchet MS" w:cs="Arial"/>
        <w:b/>
        <w:lang w:val="ro-RO"/>
      </w:rPr>
      <w:t xml:space="preserve">Anexa nr. </w:t>
    </w:r>
    <w:r>
      <w:rPr>
        <w:rFonts w:ascii="Trebuchet MS" w:eastAsia="Times New Roman" w:hAnsi="Trebuchet MS" w:cs="Arial"/>
        <w:b/>
        <w:lang w:val="ro-RO"/>
      </w:rPr>
      <w:t>7</w:t>
    </w:r>
    <w:r w:rsidRPr="006B2E98">
      <w:rPr>
        <w:rFonts w:ascii="Trebuchet MS" w:eastAsia="Times New Roman" w:hAnsi="Trebuchet MS" w:cs="Arial"/>
        <w:lang w:val="ro-RO"/>
      </w:rPr>
      <w:t xml:space="preserve"> la  Metodologia privind ajustarea preturilor si a valorii devizelor generale in cadrul proiectelor finanțate din fonduri externe nerambursabile, conform OUG nr. 64/2022, aprobată prin Ordinul MDLPA nr. ....</w:t>
    </w:r>
  </w:p>
  <w:p w:rsidR="002214C5" w:rsidRPr="006B2E98" w:rsidRDefault="002214C5" w:rsidP="006B2E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2B7"/>
    <w:rsid w:val="000762B7"/>
    <w:rsid w:val="001A4B49"/>
    <w:rsid w:val="002214C5"/>
    <w:rsid w:val="006B2E98"/>
    <w:rsid w:val="00731674"/>
    <w:rsid w:val="007B7467"/>
    <w:rsid w:val="00AC2EFC"/>
    <w:rsid w:val="00CD43B7"/>
    <w:rsid w:val="00F4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2FBB"/>
  <w15:chartTrackingRefBased/>
  <w15:docId w15:val="{253E7722-EF87-4ED8-9F00-462B8D6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14C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4C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21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4C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94F28-97B9-4375-980A-F6FAE8ADD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 Alboi</dc:creator>
  <cp:keywords/>
  <dc:description/>
  <cp:lastModifiedBy>Lucian Alistar</cp:lastModifiedBy>
  <cp:revision>4</cp:revision>
  <dcterms:created xsi:type="dcterms:W3CDTF">2022-06-30T14:15:00Z</dcterms:created>
  <dcterms:modified xsi:type="dcterms:W3CDTF">2022-08-10T08:07:00Z</dcterms:modified>
</cp:coreProperties>
</file>